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FB" w:rsidRPr="00144477" w:rsidRDefault="00C15EFB" w:rsidP="00144477">
      <w:pPr>
        <w:spacing w:after="0"/>
        <w:rPr>
          <w:rFonts w:ascii="Times New Roman" w:hAnsi="Times New Roman" w:cs="Times New Roman"/>
          <w:b/>
          <w:sz w:val="20"/>
          <w:szCs w:val="20"/>
          <w:lang w:val="kk-KZ"/>
        </w:rPr>
      </w:pPr>
      <w:bookmarkStart w:id="0" w:name="X3a4cc4cf8c5eab27c404572f8ae281a66a07198"/>
      <w:bookmarkStart w:id="1" w:name="_GoBack"/>
      <w:bookmarkEnd w:id="1"/>
    </w:p>
    <w:p w:rsidR="00C15EFB" w:rsidRPr="00144477" w:rsidRDefault="00C15EFB" w:rsidP="00144477">
      <w:pPr>
        <w:spacing w:after="0"/>
        <w:rPr>
          <w:rFonts w:ascii="Times New Roman" w:hAnsi="Times New Roman" w:cs="Times New Roman"/>
          <w:b/>
          <w:sz w:val="20"/>
          <w:szCs w:val="20"/>
          <w:lang w:val="kk-KZ"/>
        </w:rPr>
      </w:pPr>
      <w:r w:rsidRPr="00144477">
        <w:rPr>
          <w:rFonts w:ascii="Times New Roman" w:hAnsi="Times New Roman" w:cs="Times New Roman"/>
          <w:b/>
          <w:sz w:val="20"/>
          <w:szCs w:val="20"/>
        </w:rPr>
        <w:t xml:space="preserve">ТУРЛЫБАЕВА </w:t>
      </w:r>
      <w:proofErr w:type="spellStart"/>
      <w:r w:rsidRPr="00144477">
        <w:rPr>
          <w:rFonts w:ascii="Times New Roman" w:hAnsi="Times New Roman" w:cs="Times New Roman"/>
          <w:b/>
          <w:sz w:val="20"/>
          <w:szCs w:val="20"/>
        </w:rPr>
        <w:t>Насиба</w:t>
      </w:r>
      <w:proofErr w:type="spellEnd"/>
      <w:r w:rsidRPr="00144477">
        <w:rPr>
          <w:rFonts w:ascii="Times New Roman" w:hAnsi="Times New Roman" w:cs="Times New Roman"/>
          <w:b/>
          <w:sz w:val="20"/>
          <w:szCs w:val="20"/>
        </w:rPr>
        <w:t xml:space="preserve"> </w:t>
      </w:r>
      <w:proofErr w:type="spellStart"/>
      <w:r w:rsidRPr="00144477">
        <w:rPr>
          <w:rFonts w:ascii="Times New Roman" w:hAnsi="Times New Roman" w:cs="Times New Roman"/>
          <w:b/>
          <w:sz w:val="20"/>
          <w:szCs w:val="20"/>
        </w:rPr>
        <w:t>Кузенбаевна</w:t>
      </w:r>
      <w:proofErr w:type="spellEnd"/>
      <w:r w:rsidRPr="00144477">
        <w:rPr>
          <w:rFonts w:ascii="Times New Roman" w:hAnsi="Times New Roman" w:cs="Times New Roman"/>
          <w:b/>
          <w:sz w:val="20"/>
          <w:szCs w:val="20"/>
          <w:lang w:val="kk-KZ"/>
        </w:rPr>
        <w:t>,</w:t>
      </w:r>
    </w:p>
    <w:p w:rsidR="00C15EFB" w:rsidRPr="00144477" w:rsidRDefault="00C15EFB" w:rsidP="00144477">
      <w:pPr>
        <w:spacing w:after="0"/>
        <w:rPr>
          <w:rFonts w:ascii="Times New Roman" w:hAnsi="Times New Roman" w:cs="Times New Roman"/>
          <w:b/>
          <w:sz w:val="20"/>
          <w:szCs w:val="20"/>
          <w:lang w:val="kk-KZ"/>
        </w:rPr>
      </w:pPr>
      <w:r w:rsidRPr="00144477">
        <w:rPr>
          <w:rFonts w:ascii="Times New Roman" w:hAnsi="Times New Roman" w:cs="Times New Roman"/>
          <w:b/>
          <w:sz w:val="20"/>
          <w:szCs w:val="20"/>
          <w:lang w:val="kk-KZ"/>
        </w:rPr>
        <w:t>№ 23 орта мектебінің бастауыш сынып мұғалімі.</w:t>
      </w:r>
    </w:p>
    <w:p w:rsidR="00C15EFB" w:rsidRPr="00144477" w:rsidRDefault="00C15EFB" w:rsidP="00144477">
      <w:pPr>
        <w:spacing w:after="0"/>
        <w:rPr>
          <w:rFonts w:ascii="Times New Roman" w:hAnsi="Times New Roman" w:cs="Times New Roman"/>
          <w:b/>
          <w:sz w:val="20"/>
          <w:szCs w:val="20"/>
          <w:lang w:val="kk-KZ"/>
        </w:rPr>
      </w:pPr>
      <w:r w:rsidRPr="00144477">
        <w:rPr>
          <w:rFonts w:ascii="Times New Roman" w:hAnsi="Times New Roman" w:cs="Times New Roman"/>
          <w:b/>
          <w:sz w:val="20"/>
          <w:szCs w:val="20"/>
          <w:lang w:val="kk-KZ"/>
        </w:rPr>
        <w:t>Алматы облысы, Іле ауданы</w:t>
      </w:r>
    </w:p>
    <w:p w:rsidR="00C15EFB" w:rsidRPr="00144477" w:rsidRDefault="00C15EFB" w:rsidP="00144477">
      <w:pPr>
        <w:pStyle w:val="1"/>
        <w:spacing w:before="0" w:after="0"/>
        <w:rPr>
          <w:rFonts w:ascii="Times New Roman" w:hAnsi="Times New Roman" w:cs="Times New Roman"/>
          <w:b/>
          <w:color w:val="auto"/>
          <w:sz w:val="20"/>
          <w:szCs w:val="20"/>
          <w:lang w:val="kk-KZ"/>
        </w:rPr>
      </w:pPr>
    </w:p>
    <w:p w:rsidR="009F00C2" w:rsidRPr="00144477" w:rsidRDefault="00144477" w:rsidP="00144477">
      <w:pPr>
        <w:pStyle w:val="1"/>
        <w:spacing w:before="0" w:after="0"/>
        <w:jc w:val="center"/>
        <w:rPr>
          <w:rFonts w:ascii="Times New Roman" w:hAnsi="Times New Roman" w:cs="Times New Roman"/>
          <w:b/>
          <w:color w:val="auto"/>
          <w:sz w:val="20"/>
          <w:szCs w:val="20"/>
          <w:lang w:val="kk-KZ"/>
        </w:rPr>
      </w:pPr>
      <w:r w:rsidRPr="00144477">
        <w:rPr>
          <w:rFonts w:ascii="Times New Roman" w:hAnsi="Times New Roman" w:cs="Times New Roman"/>
          <w:b/>
          <w:color w:val="auto"/>
          <w:sz w:val="20"/>
          <w:szCs w:val="20"/>
          <w:lang w:val="kk-KZ"/>
        </w:rPr>
        <w:t>МӘТІНМЕН ЖҰМЫС – СӨЙЛЕУ ӘРЕКЕТІН ДАМЫТУ ҚҰРАЛЫ</w:t>
      </w:r>
    </w:p>
    <w:p w:rsidR="00144477" w:rsidRPr="00144477" w:rsidRDefault="00144477" w:rsidP="00144477">
      <w:pPr>
        <w:pStyle w:val="2"/>
        <w:spacing w:before="0" w:after="0"/>
        <w:rPr>
          <w:rFonts w:ascii="Times New Roman" w:hAnsi="Times New Roman" w:cs="Times New Roman"/>
          <w:color w:val="auto"/>
          <w:sz w:val="20"/>
          <w:szCs w:val="20"/>
          <w:lang w:val="kk-KZ"/>
        </w:rPr>
      </w:pPr>
      <w:bookmarkStart w:id="2" w:name="аннотация"/>
    </w:p>
    <w:p w:rsidR="009F00C2" w:rsidRPr="00144477" w:rsidRDefault="00C15EFB" w:rsidP="00144477">
      <w:pPr>
        <w:pStyle w:val="2"/>
        <w:spacing w:before="0" w:after="0"/>
        <w:rPr>
          <w:rFonts w:ascii="Times New Roman" w:hAnsi="Times New Roman" w:cs="Times New Roman"/>
          <w:color w:val="auto"/>
          <w:sz w:val="20"/>
          <w:szCs w:val="20"/>
          <w:lang w:val="kk-KZ"/>
        </w:rPr>
      </w:pPr>
      <w:r w:rsidRPr="00144477">
        <w:rPr>
          <w:rFonts w:ascii="Times New Roman" w:hAnsi="Times New Roman" w:cs="Times New Roman"/>
          <w:color w:val="auto"/>
          <w:sz w:val="20"/>
          <w:szCs w:val="20"/>
          <w:lang w:val="kk-KZ"/>
        </w:rPr>
        <w:t>Аннотация</w:t>
      </w:r>
    </w:p>
    <w:p w:rsidR="009F00C2" w:rsidRPr="00144477" w:rsidRDefault="00C15EFB" w:rsidP="00144477">
      <w:pPr>
        <w:pStyle w:val="FirstParagraph"/>
        <w:spacing w:before="0" w:after="0"/>
        <w:rPr>
          <w:rFonts w:ascii="Times New Roman" w:hAnsi="Times New Roman" w:cs="Times New Roman"/>
          <w:sz w:val="20"/>
          <w:szCs w:val="20"/>
          <w:lang w:val="kk-KZ"/>
        </w:rPr>
      </w:pPr>
      <w:r w:rsidRPr="00144477">
        <w:rPr>
          <w:rFonts w:ascii="Times New Roman" w:hAnsi="Times New Roman" w:cs="Times New Roman"/>
          <w:sz w:val="20"/>
          <w:szCs w:val="20"/>
          <w:lang w:val="kk-KZ"/>
        </w:rPr>
        <w:t>Мақалада мәтінмен жұмыстың сөйлеу әрекетін дамытудың негізгі әрі әмбебап құралы ретіндегі ғылыми-әдістемелік мәні жан-жақты қарастырылады. Сөйлеу әрекетінің негізгі түрлері – тыңдалым, оқылым, айтылым және жазылым – мәтінмен жүйелі, мақсатты және сатылы жұмыс жүргізу барысында кешенді түрде қалыптасатыны дәлелденеді. Мәтіннің дидактикалық, тәрбиелік және дамытушылық әлеуеті ашылып, оны білім алушылардың коммуникативтік құзыреттілігін, функционалдық сауаттылығын және шығармашылық қабілеттерін дамытуда қолданудың тиімді жолдары ұсынылады. Мақала жалпы білім беретін мектеп мұғалімдеріне, әдіскерлерге, филология мамандарына және педагогикалық жоғары оқу орындарының студенттеріне арналған.</w:t>
      </w:r>
    </w:p>
    <w:p w:rsidR="009F00C2" w:rsidRPr="00144477" w:rsidRDefault="00C15EFB" w:rsidP="00144477">
      <w:pPr>
        <w:pStyle w:val="a0"/>
        <w:spacing w:before="0" w:after="0"/>
        <w:rPr>
          <w:rFonts w:ascii="Times New Roman" w:hAnsi="Times New Roman" w:cs="Times New Roman"/>
          <w:sz w:val="20"/>
          <w:szCs w:val="20"/>
          <w:lang w:val="kk-KZ"/>
        </w:rPr>
      </w:pPr>
      <w:r w:rsidRPr="00144477">
        <w:rPr>
          <w:rFonts w:ascii="Times New Roman" w:hAnsi="Times New Roman" w:cs="Times New Roman"/>
          <w:b/>
          <w:bCs/>
          <w:sz w:val="20"/>
          <w:szCs w:val="20"/>
          <w:lang w:val="kk-KZ"/>
        </w:rPr>
        <w:t>Түйін сөздер:</w:t>
      </w:r>
      <w:r w:rsidRPr="00144477">
        <w:rPr>
          <w:rFonts w:ascii="Times New Roman" w:hAnsi="Times New Roman" w:cs="Times New Roman"/>
          <w:sz w:val="20"/>
          <w:szCs w:val="20"/>
          <w:lang w:val="kk-KZ"/>
        </w:rPr>
        <w:t xml:space="preserve"> мәтін, сөйлеу әрекеті, коммуникативтік құзыреттілік, тілдік дағды, функционалдық сауаттылық, әдістеме.</w:t>
      </w:r>
    </w:p>
    <w:p w:rsidR="009F00C2" w:rsidRPr="00144477" w:rsidRDefault="00C15EFB" w:rsidP="00144477">
      <w:pPr>
        <w:pStyle w:val="2"/>
        <w:spacing w:before="0" w:after="0"/>
        <w:rPr>
          <w:rFonts w:ascii="Times New Roman" w:hAnsi="Times New Roman" w:cs="Times New Roman"/>
          <w:color w:val="auto"/>
          <w:sz w:val="20"/>
          <w:szCs w:val="20"/>
        </w:rPr>
      </w:pPr>
      <w:bookmarkStart w:id="3" w:name="кіріспе"/>
      <w:bookmarkEnd w:id="2"/>
      <w:proofErr w:type="spellStart"/>
      <w:r w:rsidRPr="00144477">
        <w:rPr>
          <w:rFonts w:ascii="Times New Roman" w:hAnsi="Times New Roman" w:cs="Times New Roman"/>
          <w:color w:val="auto"/>
          <w:sz w:val="20"/>
          <w:szCs w:val="20"/>
        </w:rPr>
        <w:t>Кіріспе</w:t>
      </w:r>
      <w:proofErr w:type="spellEnd"/>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Қазіргі жаһандану жағдайында білім беру жүйесінің алдына қойылып отырған басты талаптардың бірі – бәсекеге қабілетті, ойы еркін, өз пікірін дәлелді түрде жеткізе алатын, коммуникативтік тұрғыдан құзыретті тұлға қалыптастыру.</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Бұл талап, ең алдымен, тілдік білім беру саласына тікелей қатысты.</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Себебі тіл – тек қарым-қатынас құралы ғана емес, сонымен қатар ойлау мен танымның, мәдениет пен рухани құндылықтардың негізгі өзегі.</w:t>
      </w:r>
      <w:proofErr w:type="gramEnd"/>
    </w:p>
    <w:p w:rsidR="009F00C2" w:rsidRPr="00144477" w:rsidRDefault="00C15EFB" w:rsidP="00144477">
      <w:pPr>
        <w:pStyle w:val="a0"/>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Осы тұрғыдан алғанда, сөйлеу әрекетін дамыту – тіл үйретудің басты мақсаты болып табылады.</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Ал сөйлеу әрекетін дамытудың ең тиімді, ғылыми тұрғыдан негізделген құралы – мәтінмен жұмыс.</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Мәтін тілдік бірліктердің жай жиынтығы емес, мағыналық, құрылымдық және коммуникативтік тұтастыққа ие күрделі жүйе.</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Сондықтан мәтін арқылы білім алушы тілдің заңдылықтарын саналы түрде меңгеріп қана қоймай, оны нақты қарым-қатынас жағдаяттарында қолдануға үйренеді.</w:t>
      </w:r>
      <w:proofErr w:type="gramEnd"/>
    </w:p>
    <w:p w:rsidR="009F00C2" w:rsidRPr="00144477" w:rsidRDefault="00C15EFB" w:rsidP="00144477">
      <w:pPr>
        <w:pStyle w:val="2"/>
        <w:spacing w:before="0" w:after="0"/>
        <w:rPr>
          <w:rFonts w:ascii="Times New Roman" w:hAnsi="Times New Roman" w:cs="Times New Roman"/>
          <w:color w:val="auto"/>
          <w:sz w:val="20"/>
          <w:szCs w:val="20"/>
        </w:rPr>
      </w:pPr>
      <w:bookmarkStart w:id="4" w:name="сөйлеу-әрекеті-ұғымы-және-оның-түрлері"/>
      <w:bookmarkEnd w:id="3"/>
      <w:r w:rsidRPr="00144477">
        <w:rPr>
          <w:rFonts w:ascii="Times New Roman" w:hAnsi="Times New Roman" w:cs="Times New Roman"/>
          <w:color w:val="auto"/>
          <w:sz w:val="20"/>
          <w:szCs w:val="20"/>
        </w:rPr>
        <w:t>Сөйлеу әрекеті ұғымы және оның түрлері</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Сөйлеу әрекеті – адамның ойды қабылдау, түсіну, өңдеу және жеткізуге бағытталған күрделі психолингвистикалық үдеріс.</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Ғалым А.А. Леонтьевтің пікірінше, сөйлеу әрекеті – мақсатқа бағытталған, уәжге негізделген және нақты нәтижеге жеткізетін әрекет.</w:t>
      </w:r>
      <w:proofErr w:type="gramEnd"/>
    </w:p>
    <w:p w:rsidR="009F00C2" w:rsidRPr="00144477" w:rsidRDefault="00C15EFB" w:rsidP="00144477">
      <w:pPr>
        <w:pStyle w:val="a0"/>
        <w:spacing w:before="0" w:after="0"/>
        <w:rPr>
          <w:rFonts w:ascii="Times New Roman" w:hAnsi="Times New Roman" w:cs="Times New Roman"/>
          <w:sz w:val="20"/>
          <w:szCs w:val="20"/>
        </w:rPr>
      </w:pPr>
      <w:r w:rsidRPr="00144477">
        <w:rPr>
          <w:rFonts w:ascii="Times New Roman" w:hAnsi="Times New Roman" w:cs="Times New Roman"/>
          <w:sz w:val="20"/>
          <w:szCs w:val="20"/>
        </w:rPr>
        <w:t xml:space="preserve">Әдістемеде сөйлеу әрекетінің төрт негізгі түрі айқындалады: - </w:t>
      </w:r>
      <w:r w:rsidRPr="00144477">
        <w:rPr>
          <w:rFonts w:ascii="Times New Roman" w:hAnsi="Times New Roman" w:cs="Times New Roman"/>
          <w:b/>
          <w:bCs/>
          <w:sz w:val="20"/>
          <w:szCs w:val="20"/>
        </w:rPr>
        <w:t>тыңдалым</w:t>
      </w:r>
      <w:r w:rsidRPr="00144477">
        <w:rPr>
          <w:rFonts w:ascii="Times New Roman" w:hAnsi="Times New Roman" w:cs="Times New Roman"/>
          <w:sz w:val="20"/>
          <w:szCs w:val="20"/>
        </w:rPr>
        <w:t xml:space="preserve"> – ауызша сөйлеуді қабылдау және түсіну; - </w:t>
      </w:r>
      <w:r w:rsidRPr="00144477">
        <w:rPr>
          <w:rFonts w:ascii="Times New Roman" w:hAnsi="Times New Roman" w:cs="Times New Roman"/>
          <w:b/>
          <w:bCs/>
          <w:sz w:val="20"/>
          <w:szCs w:val="20"/>
        </w:rPr>
        <w:t>оқылым</w:t>
      </w:r>
      <w:r w:rsidRPr="00144477">
        <w:rPr>
          <w:rFonts w:ascii="Times New Roman" w:hAnsi="Times New Roman" w:cs="Times New Roman"/>
          <w:sz w:val="20"/>
          <w:szCs w:val="20"/>
        </w:rPr>
        <w:t xml:space="preserve"> – жазбаша мәтінді қабылдау және түсіну; - </w:t>
      </w:r>
      <w:r w:rsidRPr="00144477">
        <w:rPr>
          <w:rFonts w:ascii="Times New Roman" w:hAnsi="Times New Roman" w:cs="Times New Roman"/>
          <w:b/>
          <w:bCs/>
          <w:sz w:val="20"/>
          <w:szCs w:val="20"/>
        </w:rPr>
        <w:t>айтылым</w:t>
      </w:r>
      <w:r w:rsidRPr="00144477">
        <w:rPr>
          <w:rFonts w:ascii="Times New Roman" w:hAnsi="Times New Roman" w:cs="Times New Roman"/>
          <w:sz w:val="20"/>
          <w:szCs w:val="20"/>
        </w:rPr>
        <w:t xml:space="preserve"> – ойды ауызша түрде жеткізу; - </w:t>
      </w:r>
      <w:r w:rsidRPr="00144477">
        <w:rPr>
          <w:rFonts w:ascii="Times New Roman" w:hAnsi="Times New Roman" w:cs="Times New Roman"/>
          <w:b/>
          <w:bCs/>
          <w:sz w:val="20"/>
          <w:szCs w:val="20"/>
        </w:rPr>
        <w:t>жазылым</w:t>
      </w:r>
      <w:r w:rsidRPr="00144477">
        <w:rPr>
          <w:rFonts w:ascii="Times New Roman" w:hAnsi="Times New Roman" w:cs="Times New Roman"/>
          <w:sz w:val="20"/>
          <w:szCs w:val="20"/>
        </w:rPr>
        <w:t xml:space="preserve"> – ойды жазбаша түрде жүйелеп баяндау.</w:t>
      </w:r>
    </w:p>
    <w:p w:rsidR="009F00C2" w:rsidRPr="00144477" w:rsidRDefault="00C15EFB" w:rsidP="00144477">
      <w:pPr>
        <w:pStyle w:val="a0"/>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Бұл әрекеттер өзара тығыз байланыста дамиды және бірін-бірі толықтырып отырады.</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Оларды жеке-жеке емес, кешенді түрде дамыту – қазіргі әдістеменің басты қағидаларының бірі.</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Осы кешенділікті қамтамасыз ететін негізгі құрал – мәтін.</w:t>
      </w:r>
      <w:proofErr w:type="gramEnd"/>
    </w:p>
    <w:p w:rsidR="009F00C2" w:rsidRPr="00144477" w:rsidRDefault="00C15EFB" w:rsidP="00144477">
      <w:pPr>
        <w:pStyle w:val="2"/>
        <w:spacing w:before="0" w:after="0"/>
        <w:rPr>
          <w:rFonts w:ascii="Times New Roman" w:hAnsi="Times New Roman" w:cs="Times New Roman"/>
          <w:color w:val="auto"/>
          <w:sz w:val="20"/>
          <w:szCs w:val="20"/>
        </w:rPr>
      </w:pPr>
      <w:bookmarkStart w:id="5" w:name="X19f9b145747d13771758151c045aab17a6a47e9"/>
      <w:bookmarkEnd w:id="4"/>
      <w:r w:rsidRPr="00144477">
        <w:rPr>
          <w:rFonts w:ascii="Times New Roman" w:hAnsi="Times New Roman" w:cs="Times New Roman"/>
          <w:color w:val="auto"/>
          <w:sz w:val="20"/>
          <w:szCs w:val="20"/>
        </w:rPr>
        <w:t>Мәтін – сөйлеу әрекетін дамытудың негізгі бірлігі</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Мәтін – белгілі бір тақырыпқа құрылған, мағыналық тұтастығы бар, коммуникативтік мақсатты көздейтін тілдік бірлік.</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Ол сөйлеу әрекетінің барлық түрлерін дамытуға бірдей мүмкіндік береді.</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Мәтінмен жұмыс барысында білім алушы тілдік материалды дайын күйінде емес, контексте, табиғи қолданыста меңгереді.</w:t>
      </w:r>
      <w:proofErr w:type="gramEnd"/>
    </w:p>
    <w:p w:rsidR="009F00C2" w:rsidRPr="00144477" w:rsidRDefault="00C15EFB" w:rsidP="00144477">
      <w:pPr>
        <w:pStyle w:val="a0"/>
        <w:spacing w:before="0" w:after="0"/>
        <w:rPr>
          <w:rFonts w:ascii="Times New Roman" w:hAnsi="Times New Roman" w:cs="Times New Roman"/>
          <w:sz w:val="20"/>
          <w:szCs w:val="20"/>
        </w:rPr>
      </w:pPr>
      <w:r w:rsidRPr="00144477">
        <w:rPr>
          <w:rFonts w:ascii="Times New Roman" w:hAnsi="Times New Roman" w:cs="Times New Roman"/>
          <w:sz w:val="20"/>
          <w:szCs w:val="20"/>
        </w:rPr>
        <w:t>Мәтіннің сөйлеу әрекетін дамытудағы негізгі мүмкіндіктері: - сөздік қорды байыту; - грамматикалық құрылымдарды саналы түрде меңгеру; - логикалық ойлауды дамыту; - байланыстырып сөйлеу дағдысын қалыптастыру; - коммуникативтік жағдаяттарды модельдеу.</w:t>
      </w:r>
    </w:p>
    <w:p w:rsidR="009F00C2" w:rsidRPr="00144477" w:rsidRDefault="00C15EFB" w:rsidP="00144477">
      <w:pPr>
        <w:pStyle w:val="2"/>
        <w:spacing w:before="0" w:after="0"/>
        <w:rPr>
          <w:rFonts w:ascii="Times New Roman" w:hAnsi="Times New Roman" w:cs="Times New Roman"/>
          <w:color w:val="auto"/>
          <w:sz w:val="20"/>
          <w:szCs w:val="20"/>
        </w:rPr>
      </w:pPr>
      <w:bookmarkStart w:id="6" w:name="Xc4acdfa8a5158bc840e5bfb47449199f1f77b0e"/>
      <w:bookmarkEnd w:id="5"/>
      <w:r w:rsidRPr="00144477">
        <w:rPr>
          <w:rFonts w:ascii="Times New Roman" w:hAnsi="Times New Roman" w:cs="Times New Roman"/>
          <w:color w:val="auto"/>
          <w:sz w:val="20"/>
          <w:szCs w:val="20"/>
        </w:rPr>
        <w:t>Мәтінмен жұмыс кезеңдері және олардың әдістемелік маңызы</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Мәтінмен жұмысты тиімді ұйымдастыру үшін оны бірнеше кезеңге бөліп қарастыру қажет.</w:t>
      </w:r>
      <w:proofErr w:type="gramEnd"/>
    </w:p>
    <w:p w:rsidR="009F00C2" w:rsidRPr="00144477" w:rsidRDefault="00C15EFB" w:rsidP="00144477">
      <w:pPr>
        <w:pStyle w:val="3"/>
        <w:spacing w:before="0" w:after="0"/>
        <w:rPr>
          <w:rFonts w:ascii="Times New Roman" w:hAnsi="Times New Roman" w:cs="Times New Roman"/>
          <w:color w:val="auto"/>
          <w:sz w:val="20"/>
          <w:szCs w:val="20"/>
        </w:rPr>
      </w:pPr>
      <w:bookmarkStart w:id="7" w:name="мәтіналды-кезең"/>
      <w:r w:rsidRPr="00144477">
        <w:rPr>
          <w:rFonts w:ascii="Times New Roman" w:hAnsi="Times New Roman" w:cs="Times New Roman"/>
          <w:color w:val="auto"/>
          <w:sz w:val="20"/>
          <w:szCs w:val="20"/>
        </w:rPr>
        <w:t>1. Мәтіналды кезең</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Мәтіналды кезеңнің негізгі мақсаты – білім алушыларды мәтінді қабылдауға дайындау, олардың қызығушылығын ояту және алдын ала болжау дағдыларын дамыту.</w:t>
      </w:r>
      <w:proofErr w:type="gramEnd"/>
      <w:r w:rsidRPr="00144477">
        <w:rPr>
          <w:rFonts w:ascii="Times New Roman" w:hAnsi="Times New Roman" w:cs="Times New Roman"/>
          <w:sz w:val="20"/>
          <w:szCs w:val="20"/>
        </w:rPr>
        <w:t xml:space="preserve"> Бұл кезеңде келесі тапсырмалар орындалады: - тақырып бойынша әңгіме жүргізу; - тірек сөздермен жұмыс; - сурет, иллюстрация арқылы болжам жасау; - проблемалық сұрақтар қою.</w:t>
      </w:r>
    </w:p>
    <w:p w:rsidR="009F00C2" w:rsidRPr="00144477" w:rsidRDefault="00C15EFB" w:rsidP="00144477">
      <w:pPr>
        <w:pStyle w:val="a0"/>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Бұл тапсырмалар тыңдалым мен айтылым әрекеттерін дамытуға бағытталады.</w:t>
      </w:r>
      <w:proofErr w:type="gramEnd"/>
    </w:p>
    <w:p w:rsidR="009F00C2" w:rsidRPr="00144477" w:rsidRDefault="00C15EFB" w:rsidP="00144477">
      <w:pPr>
        <w:pStyle w:val="3"/>
        <w:spacing w:before="0" w:after="0"/>
        <w:rPr>
          <w:rFonts w:ascii="Times New Roman" w:hAnsi="Times New Roman" w:cs="Times New Roman"/>
          <w:color w:val="auto"/>
          <w:sz w:val="20"/>
          <w:szCs w:val="20"/>
        </w:rPr>
      </w:pPr>
      <w:bookmarkStart w:id="8" w:name="мәтінмен-тікелей-жұмыс-кезеңі"/>
      <w:bookmarkEnd w:id="7"/>
      <w:r w:rsidRPr="00144477">
        <w:rPr>
          <w:rFonts w:ascii="Times New Roman" w:hAnsi="Times New Roman" w:cs="Times New Roman"/>
          <w:color w:val="auto"/>
          <w:sz w:val="20"/>
          <w:szCs w:val="20"/>
        </w:rPr>
        <w:t>2. Мәтінмен тікелей жұмыс кезеңі</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Бұл кезеңде мәтінді оқу немесе тыңдау жүзеге асырылады.</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Негізгі мақсат – мәтін мазмұнын түсіну, негізгі және қосымша ақпаратты ажырату.</w:t>
      </w:r>
      <w:proofErr w:type="gramEnd"/>
      <w:r w:rsidRPr="00144477">
        <w:rPr>
          <w:rFonts w:ascii="Times New Roman" w:hAnsi="Times New Roman" w:cs="Times New Roman"/>
          <w:sz w:val="20"/>
          <w:szCs w:val="20"/>
        </w:rPr>
        <w:t xml:space="preserve"> Тапсырмалар: - мәтінді бөліктерге бөлу; - негізгі ойды анықтау; - кейіпкерлерге сипаттама беру; - жоспар құру.</w:t>
      </w:r>
    </w:p>
    <w:p w:rsidR="009F00C2" w:rsidRPr="00144477" w:rsidRDefault="00C15EFB" w:rsidP="00144477">
      <w:pPr>
        <w:pStyle w:val="a0"/>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Бұл кезеңде оқылым мен тыңдалым әрекеттері басым дамиды.</w:t>
      </w:r>
      <w:proofErr w:type="gramEnd"/>
    </w:p>
    <w:p w:rsidR="009F00C2" w:rsidRPr="00144477" w:rsidRDefault="00C15EFB" w:rsidP="00144477">
      <w:pPr>
        <w:pStyle w:val="3"/>
        <w:spacing w:before="0" w:after="0"/>
        <w:rPr>
          <w:rFonts w:ascii="Times New Roman" w:hAnsi="Times New Roman" w:cs="Times New Roman"/>
          <w:color w:val="auto"/>
          <w:sz w:val="20"/>
          <w:szCs w:val="20"/>
        </w:rPr>
      </w:pPr>
      <w:bookmarkStart w:id="9" w:name="мәтінсоңы-кезең"/>
      <w:bookmarkEnd w:id="8"/>
      <w:r w:rsidRPr="00144477">
        <w:rPr>
          <w:rFonts w:ascii="Times New Roman" w:hAnsi="Times New Roman" w:cs="Times New Roman"/>
          <w:color w:val="auto"/>
          <w:sz w:val="20"/>
          <w:szCs w:val="20"/>
        </w:rPr>
        <w:lastRenderedPageBreak/>
        <w:t>3. Мәтінсоңы кезең</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Мәтінсоңы кезеңде сөйлеу әрекетінің өнімді түрлері – айтылым мен жазылым дамытылады.</w:t>
      </w:r>
      <w:proofErr w:type="gramEnd"/>
      <w:r w:rsidRPr="00144477">
        <w:rPr>
          <w:rFonts w:ascii="Times New Roman" w:hAnsi="Times New Roman" w:cs="Times New Roman"/>
          <w:sz w:val="20"/>
          <w:szCs w:val="20"/>
        </w:rPr>
        <w:t xml:space="preserve"> Тапсырмалар: - мәтінді мазмұндау; - пікір білдіру, дәлелдеу; - диалог, монолог құрастыру; - эссе, шығармашылық жұмыс жазу.</w:t>
      </w:r>
    </w:p>
    <w:p w:rsidR="009F00C2" w:rsidRPr="00144477" w:rsidRDefault="00C15EFB" w:rsidP="00144477">
      <w:pPr>
        <w:pStyle w:val="2"/>
        <w:spacing w:before="0" w:after="0"/>
        <w:rPr>
          <w:rFonts w:ascii="Times New Roman" w:hAnsi="Times New Roman" w:cs="Times New Roman"/>
          <w:color w:val="auto"/>
          <w:sz w:val="20"/>
          <w:szCs w:val="20"/>
        </w:rPr>
      </w:pPr>
      <w:bookmarkStart w:id="10" w:name="X89e6c6f617f61e6a88009a6ae66fdca4e922a3a"/>
      <w:bookmarkEnd w:id="6"/>
      <w:bookmarkEnd w:id="9"/>
      <w:r w:rsidRPr="00144477">
        <w:rPr>
          <w:rFonts w:ascii="Times New Roman" w:hAnsi="Times New Roman" w:cs="Times New Roman"/>
          <w:color w:val="auto"/>
          <w:sz w:val="20"/>
          <w:szCs w:val="20"/>
        </w:rPr>
        <w:t>Мәтінмен жұмыс арқылы коммуникативтік құзыреттілікті дамыту</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Коммуникативтік құзыреттілік – білім алушының түрлі жағдаятта тілді тиімді қолдана білу қабілеті.</w:t>
      </w:r>
      <w:proofErr w:type="gramEnd"/>
      <w:r w:rsidRPr="00144477">
        <w:rPr>
          <w:rFonts w:ascii="Times New Roman" w:hAnsi="Times New Roman" w:cs="Times New Roman"/>
          <w:sz w:val="20"/>
          <w:szCs w:val="20"/>
        </w:rPr>
        <w:t xml:space="preserve"> Мәтінмен жүйелі жұмыс бұл құзыреттіліктің барлық компоненттерін дамытуға ықпал етеді: тілдік, әлеуметтік-мәдени, прагматикалық.</w:t>
      </w:r>
    </w:p>
    <w:p w:rsidR="009F00C2" w:rsidRPr="00144477" w:rsidRDefault="00C15EFB" w:rsidP="00144477">
      <w:pPr>
        <w:pStyle w:val="a0"/>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Әсіресе, проблемалық, танымдық және тәрбиелік мәні бар мәтіндер білім алушының сыни ойлауын дамытып, өз көзқарасын қорғауға үйретеді.</w:t>
      </w:r>
      <w:proofErr w:type="gramEnd"/>
    </w:p>
    <w:p w:rsidR="009F00C2" w:rsidRPr="00144477" w:rsidRDefault="00C15EFB" w:rsidP="00144477">
      <w:pPr>
        <w:pStyle w:val="2"/>
        <w:spacing w:before="0" w:after="0"/>
        <w:rPr>
          <w:rFonts w:ascii="Times New Roman" w:hAnsi="Times New Roman" w:cs="Times New Roman"/>
          <w:color w:val="auto"/>
          <w:sz w:val="20"/>
          <w:szCs w:val="20"/>
        </w:rPr>
      </w:pPr>
      <w:bookmarkStart w:id="11" w:name="Xbfe07a05aed0aaf04b20d4a3877b921be3179bc"/>
      <w:bookmarkEnd w:id="10"/>
      <w:r w:rsidRPr="00144477">
        <w:rPr>
          <w:rFonts w:ascii="Times New Roman" w:hAnsi="Times New Roman" w:cs="Times New Roman"/>
          <w:color w:val="auto"/>
          <w:sz w:val="20"/>
          <w:szCs w:val="20"/>
        </w:rPr>
        <w:t>Мәтін негізіндегі шығармашылық жұмыстардың рөлі</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Шығармашылық сипаттағы тапсырмалар сөйлеу әрекетін дамытудың жоғары деңгейін қамтамасыз етеді.</w:t>
      </w:r>
      <w:proofErr w:type="gramEnd"/>
      <w:r w:rsidRPr="00144477">
        <w:rPr>
          <w:rFonts w:ascii="Times New Roman" w:hAnsi="Times New Roman" w:cs="Times New Roman"/>
          <w:sz w:val="20"/>
          <w:szCs w:val="20"/>
        </w:rPr>
        <w:t xml:space="preserve"> Оларға: - мәтінді жалғастыру; - кейіпкер атынан әңгімелеу; - мәтінді басқа жанрда қайта жазу; - бірнеше мәтінді салыстыру сияқты жұмыстар жатады.</w:t>
      </w:r>
    </w:p>
    <w:p w:rsidR="009F00C2" w:rsidRPr="00144477" w:rsidRDefault="00C15EFB" w:rsidP="00144477">
      <w:pPr>
        <w:pStyle w:val="a0"/>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Мұндай тапсырмалар білім алушының тілдік дербестігін арттырып, өзіндік ойлау қабілетін қалыптастырады.</w:t>
      </w:r>
      <w:proofErr w:type="gramEnd"/>
    </w:p>
    <w:p w:rsidR="009F00C2" w:rsidRPr="00144477" w:rsidRDefault="00C15EFB" w:rsidP="00144477">
      <w:pPr>
        <w:pStyle w:val="2"/>
        <w:spacing w:before="0" w:after="0"/>
        <w:rPr>
          <w:rFonts w:ascii="Times New Roman" w:hAnsi="Times New Roman" w:cs="Times New Roman"/>
          <w:color w:val="auto"/>
          <w:sz w:val="20"/>
          <w:szCs w:val="20"/>
        </w:rPr>
      </w:pPr>
      <w:bookmarkStart w:id="12" w:name="қорытынды"/>
      <w:bookmarkEnd w:id="11"/>
      <w:r w:rsidRPr="00144477">
        <w:rPr>
          <w:rFonts w:ascii="Times New Roman" w:hAnsi="Times New Roman" w:cs="Times New Roman"/>
          <w:color w:val="auto"/>
          <w:sz w:val="20"/>
          <w:szCs w:val="20"/>
        </w:rPr>
        <w:t>Қорытынды</w:t>
      </w:r>
    </w:p>
    <w:p w:rsidR="009F00C2" w:rsidRPr="00144477" w:rsidRDefault="00C15EFB" w:rsidP="00144477">
      <w:pPr>
        <w:pStyle w:val="FirstParagraph"/>
        <w:spacing w:before="0" w:after="0"/>
        <w:rPr>
          <w:rFonts w:ascii="Times New Roman" w:hAnsi="Times New Roman" w:cs="Times New Roman"/>
          <w:sz w:val="20"/>
          <w:szCs w:val="20"/>
        </w:rPr>
      </w:pPr>
      <w:proofErr w:type="gramStart"/>
      <w:r w:rsidRPr="00144477">
        <w:rPr>
          <w:rFonts w:ascii="Times New Roman" w:hAnsi="Times New Roman" w:cs="Times New Roman"/>
          <w:sz w:val="20"/>
          <w:szCs w:val="20"/>
        </w:rPr>
        <w:t>Қорытындылай келе, мәтінмен жұмыс – сөйлеу әрекетін дамытудың ең тиімді әрі ғылыми негізделген құралы екені анық.</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Ол білім алушының тілдік білімін тереңдетіп қана қоймай, коммуникативтік, танымдық және тұлғалық дамуын қамтамасыз етеді.</w:t>
      </w:r>
      <w:proofErr w:type="gramEnd"/>
      <w:r w:rsidRPr="00144477">
        <w:rPr>
          <w:rFonts w:ascii="Times New Roman" w:hAnsi="Times New Roman" w:cs="Times New Roman"/>
          <w:sz w:val="20"/>
          <w:szCs w:val="20"/>
        </w:rPr>
        <w:t xml:space="preserve"> </w:t>
      </w:r>
      <w:proofErr w:type="gramStart"/>
      <w:r w:rsidRPr="00144477">
        <w:rPr>
          <w:rFonts w:ascii="Times New Roman" w:hAnsi="Times New Roman" w:cs="Times New Roman"/>
          <w:sz w:val="20"/>
          <w:szCs w:val="20"/>
        </w:rPr>
        <w:t xml:space="preserve">Сондықтан мәтінмен жұмысқа негізделген әдістерді сабақта жүйелі, мақсатты және шығармашылық тұрғыдан қолдану – </w:t>
      </w:r>
      <w:proofErr w:type="spellStart"/>
      <w:r w:rsidRPr="00144477">
        <w:rPr>
          <w:rFonts w:ascii="Times New Roman" w:hAnsi="Times New Roman" w:cs="Times New Roman"/>
          <w:sz w:val="20"/>
          <w:szCs w:val="20"/>
        </w:rPr>
        <w:t>заманауи</w:t>
      </w:r>
      <w:proofErr w:type="spellEnd"/>
      <w:r w:rsidRPr="00144477">
        <w:rPr>
          <w:rFonts w:ascii="Times New Roman" w:hAnsi="Times New Roman" w:cs="Times New Roman"/>
          <w:sz w:val="20"/>
          <w:szCs w:val="20"/>
        </w:rPr>
        <w:t xml:space="preserve"> </w:t>
      </w:r>
      <w:proofErr w:type="spellStart"/>
      <w:r w:rsidRPr="00144477">
        <w:rPr>
          <w:rFonts w:ascii="Times New Roman" w:hAnsi="Times New Roman" w:cs="Times New Roman"/>
          <w:sz w:val="20"/>
          <w:szCs w:val="20"/>
        </w:rPr>
        <w:t>мұғалімнің</w:t>
      </w:r>
      <w:proofErr w:type="spellEnd"/>
      <w:r w:rsidRPr="00144477">
        <w:rPr>
          <w:rFonts w:ascii="Times New Roman" w:hAnsi="Times New Roman" w:cs="Times New Roman"/>
          <w:sz w:val="20"/>
          <w:szCs w:val="20"/>
        </w:rPr>
        <w:t xml:space="preserve"> </w:t>
      </w:r>
      <w:proofErr w:type="spellStart"/>
      <w:r w:rsidRPr="00144477">
        <w:rPr>
          <w:rFonts w:ascii="Times New Roman" w:hAnsi="Times New Roman" w:cs="Times New Roman"/>
          <w:sz w:val="20"/>
          <w:szCs w:val="20"/>
        </w:rPr>
        <w:t>кәсіби</w:t>
      </w:r>
      <w:proofErr w:type="spellEnd"/>
      <w:r w:rsidRPr="00144477">
        <w:rPr>
          <w:rFonts w:ascii="Times New Roman" w:hAnsi="Times New Roman" w:cs="Times New Roman"/>
          <w:sz w:val="20"/>
          <w:szCs w:val="20"/>
        </w:rPr>
        <w:t xml:space="preserve"> </w:t>
      </w:r>
      <w:proofErr w:type="spellStart"/>
      <w:r w:rsidRPr="00144477">
        <w:rPr>
          <w:rFonts w:ascii="Times New Roman" w:hAnsi="Times New Roman" w:cs="Times New Roman"/>
          <w:sz w:val="20"/>
          <w:szCs w:val="20"/>
        </w:rPr>
        <w:t>шеберлігінің</w:t>
      </w:r>
      <w:proofErr w:type="spellEnd"/>
      <w:r w:rsidRPr="00144477">
        <w:rPr>
          <w:rFonts w:ascii="Times New Roman" w:hAnsi="Times New Roman" w:cs="Times New Roman"/>
          <w:sz w:val="20"/>
          <w:szCs w:val="20"/>
        </w:rPr>
        <w:t xml:space="preserve"> </w:t>
      </w:r>
      <w:proofErr w:type="spellStart"/>
      <w:r w:rsidRPr="00144477">
        <w:rPr>
          <w:rFonts w:ascii="Times New Roman" w:hAnsi="Times New Roman" w:cs="Times New Roman"/>
          <w:sz w:val="20"/>
          <w:szCs w:val="20"/>
        </w:rPr>
        <w:t>маңызды</w:t>
      </w:r>
      <w:proofErr w:type="spellEnd"/>
      <w:r w:rsidRPr="00144477">
        <w:rPr>
          <w:rFonts w:ascii="Times New Roman" w:hAnsi="Times New Roman" w:cs="Times New Roman"/>
          <w:sz w:val="20"/>
          <w:szCs w:val="20"/>
        </w:rPr>
        <w:t xml:space="preserve"> </w:t>
      </w:r>
      <w:proofErr w:type="spellStart"/>
      <w:r w:rsidRPr="00144477">
        <w:rPr>
          <w:rFonts w:ascii="Times New Roman" w:hAnsi="Times New Roman" w:cs="Times New Roman"/>
          <w:sz w:val="20"/>
          <w:szCs w:val="20"/>
        </w:rPr>
        <w:t>көрсеткіші</w:t>
      </w:r>
      <w:proofErr w:type="spellEnd"/>
      <w:r w:rsidRPr="00144477">
        <w:rPr>
          <w:rFonts w:ascii="Times New Roman" w:hAnsi="Times New Roman" w:cs="Times New Roman"/>
          <w:sz w:val="20"/>
          <w:szCs w:val="20"/>
        </w:rPr>
        <w:t>.</w:t>
      </w:r>
      <w:proofErr w:type="gramEnd"/>
    </w:p>
    <w:p w:rsidR="009F00C2" w:rsidRPr="00144477" w:rsidRDefault="00C15EFB" w:rsidP="00144477">
      <w:pPr>
        <w:pStyle w:val="2"/>
        <w:spacing w:before="0" w:after="0"/>
        <w:rPr>
          <w:rFonts w:ascii="Times New Roman" w:hAnsi="Times New Roman" w:cs="Times New Roman"/>
          <w:color w:val="auto"/>
          <w:sz w:val="20"/>
          <w:szCs w:val="20"/>
        </w:rPr>
      </w:pPr>
      <w:bookmarkStart w:id="13" w:name="пайдаланылған-әдебиеттер"/>
      <w:bookmarkEnd w:id="12"/>
      <w:proofErr w:type="spellStart"/>
      <w:r w:rsidRPr="00144477">
        <w:rPr>
          <w:rFonts w:ascii="Times New Roman" w:hAnsi="Times New Roman" w:cs="Times New Roman"/>
          <w:color w:val="auto"/>
          <w:sz w:val="20"/>
          <w:szCs w:val="20"/>
        </w:rPr>
        <w:t>Пайдаланылған</w:t>
      </w:r>
      <w:proofErr w:type="spellEnd"/>
      <w:r w:rsidRPr="00144477">
        <w:rPr>
          <w:rFonts w:ascii="Times New Roman" w:hAnsi="Times New Roman" w:cs="Times New Roman"/>
          <w:color w:val="auto"/>
          <w:sz w:val="20"/>
          <w:szCs w:val="20"/>
        </w:rPr>
        <w:t xml:space="preserve"> </w:t>
      </w:r>
      <w:proofErr w:type="spellStart"/>
      <w:r w:rsidRPr="00144477">
        <w:rPr>
          <w:rFonts w:ascii="Times New Roman" w:hAnsi="Times New Roman" w:cs="Times New Roman"/>
          <w:color w:val="auto"/>
          <w:sz w:val="20"/>
          <w:szCs w:val="20"/>
        </w:rPr>
        <w:t>әдебиеттер</w:t>
      </w:r>
      <w:proofErr w:type="spellEnd"/>
    </w:p>
    <w:p w:rsidR="009F00C2" w:rsidRPr="00144477" w:rsidRDefault="00C15EFB" w:rsidP="00144477">
      <w:pPr>
        <w:pStyle w:val="Compact"/>
        <w:numPr>
          <w:ilvl w:val="0"/>
          <w:numId w:val="2"/>
        </w:numPr>
        <w:spacing w:before="0" w:after="0"/>
        <w:ind w:left="0"/>
        <w:rPr>
          <w:rFonts w:ascii="Times New Roman" w:hAnsi="Times New Roman" w:cs="Times New Roman"/>
          <w:sz w:val="20"/>
          <w:szCs w:val="20"/>
          <w:lang w:val="ru-RU"/>
        </w:rPr>
      </w:pPr>
      <w:r w:rsidRPr="00144477">
        <w:rPr>
          <w:rFonts w:ascii="Times New Roman" w:hAnsi="Times New Roman" w:cs="Times New Roman"/>
          <w:sz w:val="20"/>
          <w:szCs w:val="20"/>
          <w:lang w:val="ru-RU"/>
        </w:rPr>
        <w:t xml:space="preserve">Леонтьев А.А. </w:t>
      </w:r>
      <w:r w:rsidRPr="00144477">
        <w:rPr>
          <w:rFonts w:ascii="Times New Roman" w:hAnsi="Times New Roman" w:cs="Times New Roman"/>
          <w:b/>
          <w:bCs/>
          <w:sz w:val="20"/>
          <w:szCs w:val="20"/>
          <w:lang w:val="ru-RU"/>
        </w:rPr>
        <w:t>Речевая деятельность.</w:t>
      </w:r>
      <w:r w:rsidRPr="00144477">
        <w:rPr>
          <w:rFonts w:ascii="Times New Roman" w:hAnsi="Times New Roman" w:cs="Times New Roman"/>
          <w:sz w:val="20"/>
          <w:szCs w:val="20"/>
          <w:lang w:val="ru-RU"/>
        </w:rPr>
        <w:t xml:space="preserve"> – М.: Просвещение, 2003.</w:t>
      </w:r>
    </w:p>
    <w:p w:rsidR="009F00C2" w:rsidRPr="00144477" w:rsidRDefault="00C15EFB" w:rsidP="00144477">
      <w:pPr>
        <w:pStyle w:val="Compact"/>
        <w:numPr>
          <w:ilvl w:val="0"/>
          <w:numId w:val="2"/>
        </w:numPr>
        <w:spacing w:before="0" w:after="0"/>
        <w:ind w:left="0"/>
        <w:rPr>
          <w:rFonts w:ascii="Times New Roman" w:hAnsi="Times New Roman" w:cs="Times New Roman"/>
          <w:sz w:val="20"/>
          <w:szCs w:val="20"/>
          <w:lang w:val="ru-RU"/>
        </w:rPr>
      </w:pPr>
      <w:r w:rsidRPr="00144477">
        <w:rPr>
          <w:rFonts w:ascii="Times New Roman" w:hAnsi="Times New Roman" w:cs="Times New Roman"/>
          <w:sz w:val="20"/>
          <w:szCs w:val="20"/>
          <w:lang w:val="ru-RU"/>
        </w:rPr>
        <w:t xml:space="preserve">Выготский Л.С. </w:t>
      </w:r>
      <w:r w:rsidRPr="00144477">
        <w:rPr>
          <w:rFonts w:ascii="Times New Roman" w:hAnsi="Times New Roman" w:cs="Times New Roman"/>
          <w:b/>
          <w:bCs/>
          <w:sz w:val="20"/>
          <w:szCs w:val="20"/>
          <w:lang w:val="ru-RU"/>
        </w:rPr>
        <w:t>Мышление и речь.</w:t>
      </w:r>
      <w:r w:rsidRPr="00144477">
        <w:rPr>
          <w:rFonts w:ascii="Times New Roman" w:hAnsi="Times New Roman" w:cs="Times New Roman"/>
          <w:sz w:val="20"/>
          <w:szCs w:val="20"/>
          <w:lang w:val="ru-RU"/>
        </w:rPr>
        <w:t xml:space="preserve"> – М.: Лабиринт, 2019.</w:t>
      </w:r>
    </w:p>
    <w:p w:rsidR="009F00C2" w:rsidRPr="00144477" w:rsidRDefault="00C15EFB" w:rsidP="00144477">
      <w:pPr>
        <w:pStyle w:val="Compact"/>
        <w:numPr>
          <w:ilvl w:val="0"/>
          <w:numId w:val="2"/>
        </w:numPr>
        <w:spacing w:before="0" w:after="0"/>
        <w:ind w:left="0"/>
        <w:rPr>
          <w:rFonts w:ascii="Times New Roman" w:hAnsi="Times New Roman" w:cs="Times New Roman"/>
          <w:sz w:val="20"/>
          <w:szCs w:val="20"/>
          <w:lang w:val="ru-RU"/>
        </w:rPr>
      </w:pPr>
      <w:r w:rsidRPr="00144477">
        <w:rPr>
          <w:rFonts w:ascii="Times New Roman" w:hAnsi="Times New Roman" w:cs="Times New Roman"/>
          <w:sz w:val="20"/>
          <w:szCs w:val="20"/>
          <w:lang w:val="ru-RU"/>
        </w:rPr>
        <w:t xml:space="preserve">Пассов Е.И. </w:t>
      </w:r>
      <w:r w:rsidRPr="00144477">
        <w:rPr>
          <w:rFonts w:ascii="Times New Roman" w:hAnsi="Times New Roman" w:cs="Times New Roman"/>
          <w:b/>
          <w:bCs/>
          <w:sz w:val="20"/>
          <w:szCs w:val="20"/>
          <w:lang w:val="ru-RU"/>
        </w:rPr>
        <w:t>Коммуникативный метод обучения иноязычному говорению.</w:t>
      </w:r>
      <w:r w:rsidRPr="00144477">
        <w:rPr>
          <w:rFonts w:ascii="Times New Roman" w:hAnsi="Times New Roman" w:cs="Times New Roman"/>
          <w:sz w:val="20"/>
          <w:szCs w:val="20"/>
          <w:lang w:val="ru-RU"/>
        </w:rPr>
        <w:t xml:space="preserve"> – М.: Просвещение, 2018.</w:t>
      </w:r>
    </w:p>
    <w:p w:rsidR="009F00C2" w:rsidRPr="00144477" w:rsidRDefault="00C15EFB" w:rsidP="00144477">
      <w:pPr>
        <w:pStyle w:val="Compact"/>
        <w:numPr>
          <w:ilvl w:val="0"/>
          <w:numId w:val="2"/>
        </w:numPr>
        <w:spacing w:before="0" w:after="0"/>
        <w:ind w:left="0"/>
        <w:rPr>
          <w:rFonts w:ascii="Times New Roman" w:hAnsi="Times New Roman" w:cs="Times New Roman"/>
          <w:sz w:val="20"/>
          <w:szCs w:val="20"/>
          <w:lang w:val="ru-RU"/>
        </w:rPr>
      </w:pPr>
      <w:proofErr w:type="spellStart"/>
      <w:proofErr w:type="gramStart"/>
      <w:r w:rsidRPr="00144477">
        <w:rPr>
          <w:rFonts w:ascii="Times New Roman" w:hAnsi="Times New Roman" w:cs="Times New Roman"/>
          <w:sz w:val="20"/>
          <w:szCs w:val="20"/>
          <w:lang w:val="ru-RU"/>
        </w:rPr>
        <w:t>Жұбанов</w:t>
      </w:r>
      <w:proofErr w:type="spellEnd"/>
      <w:proofErr w:type="gramEnd"/>
      <w:r w:rsidRPr="00144477">
        <w:rPr>
          <w:rFonts w:ascii="Times New Roman" w:hAnsi="Times New Roman" w:cs="Times New Roman"/>
          <w:sz w:val="20"/>
          <w:szCs w:val="20"/>
          <w:lang w:val="ru-RU"/>
        </w:rPr>
        <w:t xml:space="preserve"> Қ. </w:t>
      </w:r>
      <w:proofErr w:type="spellStart"/>
      <w:r w:rsidRPr="00144477">
        <w:rPr>
          <w:rFonts w:ascii="Times New Roman" w:hAnsi="Times New Roman" w:cs="Times New Roman"/>
          <w:b/>
          <w:bCs/>
          <w:sz w:val="20"/>
          <w:szCs w:val="20"/>
          <w:lang w:val="ru-RU"/>
        </w:rPr>
        <w:t>Қазақ</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тілі</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жөніндегі</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зерттеулер</w:t>
      </w:r>
      <w:proofErr w:type="spellEnd"/>
      <w:r w:rsidRPr="00144477">
        <w:rPr>
          <w:rFonts w:ascii="Times New Roman" w:hAnsi="Times New Roman" w:cs="Times New Roman"/>
          <w:b/>
          <w:bCs/>
          <w:sz w:val="20"/>
          <w:szCs w:val="20"/>
          <w:lang w:val="ru-RU"/>
        </w:rPr>
        <w:t>.</w:t>
      </w:r>
      <w:r w:rsidRPr="00144477">
        <w:rPr>
          <w:rFonts w:ascii="Times New Roman" w:hAnsi="Times New Roman" w:cs="Times New Roman"/>
          <w:sz w:val="20"/>
          <w:szCs w:val="20"/>
          <w:lang w:val="ru-RU"/>
        </w:rPr>
        <w:t xml:space="preserve"> – Алматы: </w:t>
      </w:r>
      <w:proofErr w:type="spellStart"/>
      <w:r w:rsidRPr="00144477">
        <w:rPr>
          <w:rFonts w:ascii="Times New Roman" w:hAnsi="Times New Roman" w:cs="Times New Roman"/>
          <w:sz w:val="20"/>
          <w:szCs w:val="20"/>
          <w:lang w:val="ru-RU"/>
        </w:rPr>
        <w:t>Ғылым</w:t>
      </w:r>
      <w:proofErr w:type="spellEnd"/>
      <w:r w:rsidRPr="00144477">
        <w:rPr>
          <w:rFonts w:ascii="Times New Roman" w:hAnsi="Times New Roman" w:cs="Times New Roman"/>
          <w:sz w:val="20"/>
          <w:szCs w:val="20"/>
          <w:lang w:val="ru-RU"/>
        </w:rPr>
        <w:t>, 2010.</w:t>
      </w:r>
    </w:p>
    <w:p w:rsidR="009F00C2" w:rsidRPr="00144477" w:rsidRDefault="00C15EFB" w:rsidP="00144477">
      <w:pPr>
        <w:pStyle w:val="Compact"/>
        <w:numPr>
          <w:ilvl w:val="0"/>
          <w:numId w:val="2"/>
        </w:numPr>
        <w:spacing w:before="0" w:after="0"/>
        <w:ind w:left="0"/>
        <w:rPr>
          <w:rFonts w:ascii="Times New Roman" w:hAnsi="Times New Roman" w:cs="Times New Roman"/>
          <w:sz w:val="20"/>
          <w:szCs w:val="20"/>
          <w:lang w:val="ru-RU"/>
        </w:rPr>
      </w:pPr>
      <w:proofErr w:type="spellStart"/>
      <w:r w:rsidRPr="00144477">
        <w:rPr>
          <w:rFonts w:ascii="Times New Roman" w:hAnsi="Times New Roman" w:cs="Times New Roman"/>
          <w:sz w:val="20"/>
          <w:szCs w:val="20"/>
          <w:lang w:val="ru-RU"/>
        </w:rPr>
        <w:t>Сыздық</w:t>
      </w:r>
      <w:proofErr w:type="spellEnd"/>
      <w:r w:rsidRPr="00144477">
        <w:rPr>
          <w:rFonts w:ascii="Times New Roman" w:hAnsi="Times New Roman" w:cs="Times New Roman"/>
          <w:sz w:val="20"/>
          <w:szCs w:val="20"/>
          <w:lang w:val="ru-RU"/>
        </w:rPr>
        <w:t xml:space="preserve"> Р. </w:t>
      </w:r>
      <w:proofErr w:type="spellStart"/>
      <w:r w:rsidRPr="00144477">
        <w:rPr>
          <w:rFonts w:ascii="Times New Roman" w:hAnsi="Times New Roman" w:cs="Times New Roman"/>
          <w:b/>
          <w:bCs/>
          <w:sz w:val="20"/>
          <w:szCs w:val="20"/>
          <w:lang w:val="ru-RU"/>
        </w:rPr>
        <w:t>Сөз</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құдіреті</w:t>
      </w:r>
      <w:proofErr w:type="spellEnd"/>
      <w:r w:rsidRPr="00144477">
        <w:rPr>
          <w:rFonts w:ascii="Times New Roman" w:hAnsi="Times New Roman" w:cs="Times New Roman"/>
          <w:b/>
          <w:bCs/>
          <w:sz w:val="20"/>
          <w:szCs w:val="20"/>
          <w:lang w:val="ru-RU"/>
        </w:rPr>
        <w:t>.</w:t>
      </w:r>
      <w:r w:rsidRPr="00144477">
        <w:rPr>
          <w:rFonts w:ascii="Times New Roman" w:hAnsi="Times New Roman" w:cs="Times New Roman"/>
          <w:sz w:val="20"/>
          <w:szCs w:val="20"/>
          <w:lang w:val="ru-RU"/>
        </w:rPr>
        <w:t xml:space="preserve"> – Алматы: </w:t>
      </w:r>
      <w:proofErr w:type="spellStart"/>
      <w:r w:rsidRPr="00144477">
        <w:rPr>
          <w:rFonts w:ascii="Times New Roman" w:hAnsi="Times New Roman" w:cs="Times New Roman"/>
          <w:sz w:val="20"/>
          <w:szCs w:val="20"/>
          <w:lang w:val="ru-RU"/>
        </w:rPr>
        <w:t>Санат</w:t>
      </w:r>
      <w:proofErr w:type="spellEnd"/>
      <w:r w:rsidRPr="00144477">
        <w:rPr>
          <w:rFonts w:ascii="Times New Roman" w:hAnsi="Times New Roman" w:cs="Times New Roman"/>
          <w:sz w:val="20"/>
          <w:szCs w:val="20"/>
          <w:lang w:val="ru-RU"/>
        </w:rPr>
        <w:t>, 2014.</w:t>
      </w:r>
    </w:p>
    <w:p w:rsidR="009F00C2" w:rsidRPr="00144477" w:rsidRDefault="00C15EFB" w:rsidP="00144477">
      <w:pPr>
        <w:pStyle w:val="Compact"/>
        <w:numPr>
          <w:ilvl w:val="0"/>
          <w:numId w:val="2"/>
        </w:numPr>
        <w:spacing w:before="0" w:after="0"/>
        <w:ind w:left="0"/>
        <w:rPr>
          <w:rFonts w:ascii="Times New Roman" w:hAnsi="Times New Roman" w:cs="Times New Roman"/>
          <w:sz w:val="20"/>
          <w:szCs w:val="20"/>
          <w:lang w:val="ru-RU"/>
        </w:rPr>
      </w:pPr>
      <w:proofErr w:type="spellStart"/>
      <w:r w:rsidRPr="00144477">
        <w:rPr>
          <w:rFonts w:ascii="Times New Roman" w:hAnsi="Times New Roman" w:cs="Times New Roman"/>
          <w:sz w:val="20"/>
          <w:szCs w:val="20"/>
          <w:lang w:val="ru-RU"/>
        </w:rPr>
        <w:t>Қадашева</w:t>
      </w:r>
      <w:proofErr w:type="spellEnd"/>
      <w:r w:rsidRPr="00144477">
        <w:rPr>
          <w:rFonts w:ascii="Times New Roman" w:hAnsi="Times New Roman" w:cs="Times New Roman"/>
          <w:sz w:val="20"/>
          <w:szCs w:val="20"/>
          <w:lang w:val="ru-RU"/>
        </w:rPr>
        <w:t xml:space="preserve"> Қ. </w:t>
      </w:r>
      <w:proofErr w:type="spellStart"/>
      <w:r w:rsidRPr="00144477">
        <w:rPr>
          <w:rFonts w:ascii="Times New Roman" w:hAnsi="Times New Roman" w:cs="Times New Roman"/>
          <w:b/>
          <w:bCs/>
          <w:sz w:val="20"/>
          <w:szCs w:val="20"/>
          <w:lang w:val="ru-RU"/>
        </w:rPr>
        <w:t>Қазақ</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тілін</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оқыту</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әдістемесі</w:t>
      </w:r>
      <w:proofErr w:type="spellEnd"/>
      <w:r w:rsidRPr="00144477">
        <w:rPr>
          <w:rFonts w:ascii="Times New Roman" w:hAnsi="Times New Roman" w:cs="Times New Roman"/>
          <w:b/>
          <w:bCs/>
          <w:sz w:val="20"/>
          <w:szCs w:val="20"/>
          <w:lang w:val="ru-RU"/>
        </w:rPr>
        <w:t>.</w:t>
      </w:r>
      <w:r w:rsidRPr="00144477">
        <w:rPr>
          <w:rFonts w:ascii="Times New Roman" w:hAnsi="Times New Roman" w:cs="Times New Roman"/>
          <w:sz w:val="20"/>
          <w:szCs w:val="20"/>
          <w:lang w:val="ru-RU"/>
        </w:rPr>
        <w:t xml:space="preserve"> – Алматы: </w:t>
      </w:r>
      <w:proofErr w:type="spellStart"/>
      <w:r w:rsidRPr="00144477">
        <w:rPr>
          <w:rFonts w:ascii="Times New Roman" w:hAnsi="Times New Roman" w:cs="Times New Roman"/>
          <w:sz w:val="20"/>
          <w:szCs w:val="20"/>
          <w:lang w:val="ru-RU"/>
        </w:rPr>
        <w:t>Мектеп</w:t>
      </w:r>
      <w:proofErr w:type="spellEnd"/>
      <w:r w:rsidRPr="00144477">
        <w:rPr>
          <w:rFonts w:ascii="Times New Roman" w:hAnsi="Times New Roman" w:cs="Times New Roman"/>
          <w:sz w:val="20"/>
          <w:szCs w:val="20"/>
          <w:lang w:val="ru-RU"/>
        </w:rPr>
        <w:t>, 2016.</w:t>
      </w:r>
    </w:p>
    <w:p w:rsidR="009F00C2" w:rsidRPr="00144477" w:rsidRDefault="00C15EFB" w:rsidP="00144477">
      <w:pPr>
        <w:pStyle w:val="Compact"/>
        <w:numPr>
          <w:ilvl w:val="0"/>
          <w:numId w:val="2"/>
        </w:numPr>
        <w:spacing w:before="0" w:after="0"/>
        <w:ind w:left="0"/>
        <w:rPr>
          <w:rFonts w:ascii="Times New Roman" w:hAnsi="Times New Roman" w:cs="Times New Roman"/>
          <w:sz w:val="20"/>
          <w:szCs w:val="20"/>
          <w:lang w:val="ru-RU"/>
        </w:rPr>
      </w:pPr>
      <w:proofErr w:type="spellStart"/>
      <w:r w:rsidRPr="00144477">
        <w:rPr>
          <w:rFonts w:ascii="Times New Roman" w:hAnsi="Times New Roman" w:cs="Times New Roman"/>
          <w:sz w:val="20"/>
          <w:szCs w:val="20"/>
          <w:lang w:val="ru-RU"/>
        </w:rPr>
        <w:t>Әбі</w:t>
      </w:r>
      <w:proofErr w:type="gramStart"/>
      <w:r w:rsidRPr="00144477">
        <w:rPr>
          <w:rFonts w:ascii="Times New Roman" w:hAnsi="Times New Roman" w:cs="Times New Roman"/>
          <w:sz w:val="20"/>
          <w:szCs w:val="20"/>
          <w:lang w:val="ru-RU"/>
        </w:rPr>
        <w:t>л</w:t>
      </w:r>
      <w:proofErr w:type="gramEnd"/>
      <w:r w:rsidRPr="00144477">
        <w:rPr>
          <w:rFonts w:ascii="Times New Roman" w:hAnsi="Times New Roman" w:cs="Times New Roman"/>
          <w:sz w:val="20"/>
          <w:szCs w:val="20"/>
          <w:lang w:val="ru-RU"/>
        </w:rPr>
        <w:t>қасымова</w:t>
      </w:r>
      <w:proofErr w:type="spellEnd"/>
      <w:r w:rsidRPr="00144477">
        <w:rPr>
          <w:rFonts w:ascii="Times New Roman" w:hAnsi="Times New Roman" w:cs="Times New Roman"/>
          <w:sz w:val="20"/>
          <w:szCs w:val="20"/>
          <w:lang w:val="ru-RU"/>
        </w:rPr>
        <w:t xml:space="preserve"> А. </w:t>
      </w:r>
      <w:proofErr w:type="spellStart"/>
      <w:r w:rsidRPr="00144477">
        <w:rPr>
          <w:rFonts w:ascii="Times New Roman" w:hAnsi="Times New Roman" w:cs="Times New Roman"/>
          <w:b/>
          <w:bCs/>
          <w:sz w:val="20"/>
          <w:szCs w:val="20"/>
          <w:lang w:val="ru-RU"/>
        </w:rPr>
        <w:t>Қазіргі</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қазақ</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тілін</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оқыту</w:t>
      </w:r>
      <w:proofErr w:type="spellEnd"/>
      <w:r w:rsidRPr="00144477">
        <w:rPr>
          <w:rFonts w:ascii="Times New Roman" w:hAnsi="Times New Roman" w:cs="Times New Roman"/>
          <w:b/>
          <w:bCs/>
          <w:sz w:val="20"/>
          <w:szCs w:val="20"/>
          <w:lang w:val="ru-RU"/>
        </w:rPr>
        <w:t xml:space="preserve"> </w:t>
      </w:r>
      <w:proofErr w:type="spellStart"/>
      <w:r w:rsidRPr="00144477">
        <w:rPr>
          <w:rFonts w:ascii="Times New Roman" w:hAnsi="Times New Roman" w:cs="Times New Roman"/>
          <w:b/>
          <w:bCs/>
          <w:sz w:val="20"/>
          <w:szCs w:val="20"/>
          <w:lang w:val="ru-RU"/>
        </w:rPr>
        <w:t>әдістемесі</w:t>
      </w:r>
      <w:proofErr w:type="spellEnd"/>
      <w:r w:rsidRPr="00144477">
        <w:rPr>
          <w:rFonts w:ascii="Times New Roman" w:hAnsi="Times New Roman" w:cs="Times New Roman"/>
          <w:b/>
          <w:bCs/>
          <w:sz w:val="20"/>
          <w:szCs w:val="20"/>
          <w:lang w:val="ru-RU"/>
        </w:rPr>
        <w:t>.</w:t>
      </w:r>
      <w:r w:rsidRPr="00144477">
        <w:rPr>
          <w:rFonts w:ascii="Times New Roman" w:hAnsi="Times New Roman" w:cs="Times New Roman"/>
          <w:sz w:val="20"/>
          <w:szCs w:val="20"/>
          <w:lang w:val="ru-RU"/>
        </w:rPr>
        <w:t xml:space="preserve"> – Алматы: </w:t>
      </w:r>
      <w:proofErr w:type="spellStart"/>
      <w:r w:rsidRPr="00144477">
        <w:rPr>
          <w:rFonts w:ascii="Times New Roman" w:hAnsi="Times New Roman" w:cs="Times New Roman"/>
          <w:sz w:val="20"/>
          <w:szCs w:val="20"/>
          <w:lang w:val="ru-RU"/>
        </w:rPr>
        <w:t>Қазақ</w:t>
      </w:r>
      <w:proofErr w:type="spellEnd"/>
      <w:r w:rsidRPr="00144477">
        <w:rPr>
          <w:rFonts w:ascii="Times New Roman" w:hAnsi="Times New Roman" w:cs="Times New Roman"/>
          <w:sz w:val="20"/>
          <w:szCs w:val="20"/>
          <w:lang w:val="ru-RU"/>
        </w:rPr>
        <w:t xml:space="preserve"> </w:t>
      </w:r>
      <w:proofErr w:type="spellStart"/>
      <w:r w:rsidRPr="00144477">
        <w:rPr>
          <w:rFonts w:ascii="Times New Roman" w:hAnsi="Times New Roman" w:cs="Times New Roman"/>
          <w:sz w:val="20"/>
          <w:szCs w:val="20"/>
          <w:lang w:val="ru-RU"/>
        </w:rPr>
        <w:t>университеті</w:t>
      </w:r>
      <w:proofErr w:type="spellEnd"/>
      <w:r w:rsidRPr="00144477">
        <w:rPr>
          <w:rFonts w:ascii="Times New Roman" w:hAnsi="Times New Roman" w:cs="Times New Roman"/>
          <w:sz w:val="20"/>
          <w:szCs w:val="20"/>
          <w:lang w:val="ru-RU"/>
        </w:rPr>
        <w:t>, 2018.</w:t>
      </w:r>
      <w:bookmarkEnd w:id="0"/>
      <w:bookmarkEnd w:id="13"/>
    </w:p>
    <w:sectPr w:rsidR="009F00C2" w:rsidRPr="00144477">
      <w:footnotePr>
        <w:numRestart w:val="eachSect"/>
      </w:foot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760AE7E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A99411"/>
    <w:multiLevelType w:val="multilevel"/>
    <w:tmpl w:val="44A4B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9F00C2"/>
    <w:rsid w:val="00144477"/>
    <w:rsid w:val="004E31D6"/>
    <w:rsid w:val="009F00C2"/>
    <w:rsid w:val="00C1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49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905</Words>
  <Characters>5163</Characters>
  <Application>Microsoft Office Word</Application>
  <DocSecurity>0</DocSecurity>
  <Lines>43</Lines>
  <Paragraphs>12</Paragraphs>
  <ScaleCrop>false</ScaleCrop>
  <Company>Home</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Malyka</cp:lastModifiedBy>
  <cp:revision>5</cp:revision>
  <dcterms:created xsi:type="dcterms:W3CDTF">2026-01-22T13:34:00Z</dcterms:created>
  <dcterms:modified xsi:type="dcterms:W3CDTF">2026-01-26T05:57:00Z</dcterms:modified>
</cp:coreProperties>
</file>